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16" w:rsidRDefault="00545E16" w:rsidP="00545E16">
      <w:pPr>
        <w:spacing w:after="0" w:line="240" w:lineRule="auto"/>
        <w:rPr>
          <w:rFonts w:ascii="Times New Roman" w:hAnsi="Times New Roman" w:cs="Times New Roman"/>
        </w:rPr>
      </w:pPr>
      <w:r>
        <w:rPr>
          <w:rFonts w:ascii="Times New Roman" w:hAnsi="Times New Roman" w:cs="Times New Roman"/>
        </w:rPr>
        <w:t xml:space="preserve">Workshop 2 </w:t>
      </w:r>
      <w:proofErr w:type="spellStart"/>
      <w:r>
        <w:rPr>
          <w:rFonts w:ascii="Times New Roman" w:hAnsi="Times New Roman" w:cs="Times New Roman"/>
        </w:rPr>
        <w:t>Chem</w:t>
      </w:r>
      <w:proofErr w:type="spellEnd"/>
      <w:r>
        <w:rPr>
          <w:rFonts w:ascii="Times New Roman" w:hAnsi="Times New Roman" w:cs="Times New Roman"/>
        </w:rPr>
        <w:t xml:space="preserve"> 160</w:t>
      </w:r>
    </w:p>
    <w:p w:rsidR="00545E16" w:rsidRDefault="00545E16" w:rsidP="00545E16">
      <w:pPr>
        <w:spacing w:after="0" w:line="240" w:lineRule="auto"/>
        <w:rPr>
          <w:rFonts w:ascii="Times New Roman" w:hAnsi="Times New Roman" w:cs="Times New Roman"/>
        </w:rPr>
      </w:pPr>
    </w:p>
    <w:p w:rsidR="00545E16" w:rsidRDefault="00545E16" w:rsidP="00545E1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After a person spends a day or more at high altitude (with an oxygen partial pressure of 75 </w:t>
      </w:r>
      <w:proofErr w:type="spellStart"/>
      <w:r>
        <w:rPr>
          <w:rFonts w:ascii="Times New Roman" w:hAnsi="Times New Roman" w:cs="Times New Roman"/>
        </w:rPr>
        <w:t>torr</w:t>
      </w:r>
      <w:proofErr w:type="spellEnd"/>
      <w:r>
        <w:rPr>
          <w:rFonts w:ascii="Times New Roman" w:hAnsi="Times New Roman" w:cs="Times New Roman"/>
        </w:rPr>
        <w:t xml:space="preserve"> compared to normally being 100 </w:t>
      </w:r>
      <w:proofErr w:type="spellStart"/>
      <w:r>
        <w:rPr>
          <w:rFonts w:ascii="Times New Roman" w:hAnsi="Times New Roman" w:cs="Times New Roman"/>
        </w:rPr>
        <w:t>torr</w:t>
      </w:r>
      <w:proofErr w:type="spellEnd"/>
      <w:r>
        <w:rPr>
          <w:rFonts w:ascii="Times New Roman" w:hAnsi="Times New Roman" w:cs="Times New Roman"/>
        </w:rPr>
        <w:t>), the concentration of 2</w:t>
      </w:r>
      <w:proofErr w:type="gramStart"/>
      <w:r>
        <w:rPr>
          <w:rFonts w:ascii="Times New Roman" w:hAnsi="Times New Roman" w:cs="Times New Roman"/>
        </w:rPr>
        <w:t>,3</w:t>
      </w:r>
      <w:proofErr w:type="gramEnd"/>
      <w:r>
        <w:rPr>
          <w:rFonts w:ascii="Times New Roman" w:hAnsi="Times New Roman" w:cs="Times New Roman"/>
        </w:rPr>
        <w:t>-biphosphoglycerate in that person’s red blood cells increases.  What effect would an increased concentration of 2</w:t>
      </w:r>
      <w:proofErr w:type="gramStart"/>
      <w:r>
        <w:rPr>
          <w:rFonts w:ascii="Times New Roman" w:hAnsi="Times New Roman" w:cs="Times New Roman"/>
        </w:rPr>
        <w:t>,3</w:t>
      </w:r>
      <w:proofErr w:type="gramEnd"/>
      <w:r>
        <w:rPr>
          <w:rFonts w:ascii="Times New Roman" w:hAnsi="Times New Roman" w:cs="Times New Roman"/>
        </w:rPr>
        <w:t xml:space="preserve">-BPG have on oxygen-binding curve for hemoglobin?  Explain why this adaptation would be beneficial for functioning well at high altitude.  </w:t>
      </w:r>
    </w:p>
    <w:p w:rsidR="00545E16" w:rsidRDefault="00545E16" w:rsidP="00545E16">
      <w:pPr>
        <w:pStyle w:val="ListParagraph"/>
        <w:spacing w:after="0" w:line="240" w:lineRule="auto"/>
        <w:rPr>
          <w:rFonts w:ascii="Times New Roman" w:hAnsi="Times New Roman" w:cs="Times New Roman"/>
        </w:rPr>
      </w:pPr>
    </w:p>
    <w:p w:rsidR="00545E16" w:rsidRDefault="00545E16" w:rsidP="00545E16">
      <w:pPr>
        <w:pStyle w:val="ListParagraph"/>
        <w:spacing w:after="0" w:line="240" w:lineRule="auto"/>
        <w:rPr>
          <w:rFonts w:ascii="Times New Roman" w:hAnsi="Times New Roman" w:cs="Times New Roman"/>
        </w:rPr>
      </w:pPr>
    </w:p>
    <w:p w:rsidR="00545E16" w:rsidRDefault="00545E16" w:rsidP="00545E16">
      <w:pPr>
        <w:pStyle w:val="ListParagraph"/>
        <w:spacing w:after="0" w:line="240" w:lineRule="auto"/>
        <w:rPr>
          <w:rFonts w:ascii="Times New Roman" w:hAnsi="Times New Roman" w:cs="Times New Roman"/>
        </w:rPr>
      </w:pPr>
    </w:p>
    <w:p w:rsidR="00545E16" w:rsidRDefault="00545E16" w:rsidP="00545E16">
      <w:pPr>
        <w:pStyle w:val="ListParagraph"/>
        <w:spacing w:after="0" w:line="240" w:lineRule="auto"/>
        <w:rPr>
          <w:rFonts w:ascii="Times New Roman" w:hAnsi="Times New Roman" w:cs="Times New Roman"/>
        </w:rPr>
      </w:pPr>
    </w:p>
    <w:p w:rsidR="00545E16" w:rsidRDefault="00545E16" w:rsidP="00545E16">
      <w:pPr>
        <w:pStyle w:val="ListParagraph"/>
        <w:spacing w:after="0" w:line="240" w:lineRule="auto"/>
        <w:rPr>
          <w:rFonts w:ascii="Times New Roman" w:hAnsi="Times New Roman" w:cs="Times New Roman"/>
        </w:rPr>
      </w:pPr>
    </w:p>
    <w:p w:rsidR="00545E16" w:rsidRDefault="00545E16" w:rsidP="00545E1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Describe the Bohr </w:t>
      </w:r>
      <w:proofErr w:type="gramStart"/>
      <w:r>
        <w:rPr>
          <w:rFonts w:ascii="Times New Roman" w:hAnsi="Times New Roman" w:cs="Times New Roman"/>
        </w:rPr>
        <w:t>effect</w:t>
      </w:r>
      <w:proofErr w:type="gramEnd"/>
      <w:r>
        <w:rPr>
          <w:rFonts w:ascii="Times New Roman" w:hAnsi="Times New Roman" w:cs="Times New Roman"/>
        </w:rPr>
        <w:t>.  Make sure to include the effects of both pH and CO</w:t>
      </w:r>
      <w:r>
        <w:rPr>
          <w:rFonts w:ascii="Times New Roman" w:hAnsi="Times New Roman" w:cs="Times New Roman"/>
          <w:vertAlign w:val="subscript"/>
        </w:rPr>
        <w:t>2</w:t>
      </w:r>
      <w:r>
        <w:rPr>
          <w:rFonts w:ascii="Times New Roman" w:hAnsi="Times New Roman" w:cs="Times New Roman"/>
        </w:rPr>
        <w:t xml:space="preserve"> and the chemical bases for each. </w:t>
      </w:r>
    </w:p>
    <w:p w:rsidR="00545E16" w:rsidRDefault="00545E16" w:rsidP="00545E16">
      <w:pPr>
        <w:spacing w:after="0" w:line="240" w:lineRule="auto"/>
        <w:rPr>
          <w:rFonts w:ascii="Times New Roman" w:hAnsi="Times New Roman" w:cs="Times New Roman"/>
        </w:rPr>
      </w:pPr>
    </w:p>
    <w:p w:rsidR="00545E16" w:rsidRDefault="00545E16" w:rsidP="00545E16">
      <w:pPr>
        <w:spacing w:after="0" w:line="240" w:lineRule="auto"/>
        <w:rPr>
          <w:rFonts w:ascii="Times New Roman" w:hAnsi="Times New Roman" w:cs="Times New Roman"/>
        </w:rPr>
      </w:pPr>
    </w:p>
    <w:p w:rsidR="00545E16" w:rsidRDefault="00545E16" w:rsidP="00545E16">
      <w:pPr>
        <w:spacing w:after="0" w:line="240" w:lineRule="auto"/>
        <w:rPr>
          <w:rFonts w:ascii="Times New Roman" w:hAnsi="Times New Roman" w:cs="Times New Roman"/>
        </w:rPr>
      </w:pPr>
    </w:p>
    <w:p w:rsidR="00545E16" w:rsidRDefault="00545E16" w:rsidP="00545E16">
      <w:pPr>
        <w:spacing w:after="0" w:line="240" w:lineRule="auto"/>
        <w:rPr>
          <w:rFonts w:ascii="Times New Roman" w:hAnsi="Times New Roman" w:cs="Times New Roman"/>
        </w:rPr>
      </w:pPr>
    </w:p>
    <w:p w:rsidR="00545E16" w:rsidRPr="00545E16" w:rsidRDefault="00545E16" w:rsidP="00545E16">
      <w:pPr>
        <w:spacing w:after="0" w:line="240" w:lineRule="auto"/>
        <w:rPr>
          <w:rFonts w:ascii="Times New Roman" w:hAnsi="Times New Roman" w:cs="Times New Roman"/>
        </w:rPr>
      </w:pPr>
    </w:p>
    <w:p w:rsidR="00545E16" w:rsidRDefault="00545E16" w:rsidP="00545E16">
      <w:pPr>
        <w:pStyle w:val="Default"/>
        <w:ind w:left="720"/>
      </w:pPr>
    </w:p>
    <w:p w:rsidR="00545E16" w:rsidRDefault="00545E16" w:rsidP="00545E16">
      <w:pPr>
        <w:pStyle w:val="Default"/>
        <w:numPr>
          <w:ilvl w:val="0"/>
          <w:numId w:val="1"/>
        </w:numPr>
        <w:rPr>
          <w:sz w:val="22"/>
          <w:szCs w:val="22"/>
        </w:rPr>
      </w:pPr>
      <w:r>
        <w:rPr>
          <w:sz w:val="22"/>
          <w:szCs w:val="22"/>
        </w:rPr>
        <w:t xml:space="preserve">Answer the following questions with regard to the oxygen binding curve shown below. (8 points). </w:t>
      </w:r>
    </w:p>
    <w:p w:rsidR="00545E16" w:rsidRDefault="00545E16" w:rsidP="00545E16">
      <w:pPr>
        <w:pStyle w:val="Default"/>
        <w:numPr>
          <w:ilvl w:val="1"/>
          <w:numId w:val="1"/>
        </w:numPr>
        <w:ind w:left="4320" w:hanging="270"/>
        <w:rPr>
          <w:sz w:val="22"/>
          <w:szCs w:val="22"/>
        </w:rPr>
      </w:pPr>
      <w:r>
        <w:rPr>
          <w:noProof/>
        </w:rPr>
        <w:drawing>
          <wp:anchor distT="0" distB="0" distL="114300" distR="114300" simplePos="0" relativeHeight="251658240" behindDoc="0" locked="0" layoutInCell="1" allowOverlap="1">
            <wp:simplePos x="0" y="0"/>
            <wp:positionH relativeFrom="column">
              <wp:posOffset>304800</wp:posOffset>
            </wp:positionH>
            <wp:positionV relativeFrom="paragraph">
              <wp:posOffset>57150</wp:posOffset>
            </wp:positionV>
            <wp:extent cx="2124075" cy="1581150"/>
            <wp:effectExtent l="0" t="0" r="9525" b="0"/>
            <wp:wrapNone/>
            <wp:docPr id="5" name="Picture 5" descr="https://tse1.mm.bing.net/th?id=OIP.aKfcRtpmeL_LgUOXYHXQ3gEIDE&amp;pid=15.1&amp;P=0&amp;w=223&amp;h=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89674631773_3068" descr="https://tse1.mm.bing.net/th?id=OIP.aKfcRtpmeL_LgUOXYHXQ3gEIDE&amp;pid=15.1&amp;P=0&amp;w=223&amp;h=1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If the middle black line represents Hemoglobin under normal conditions (pH7.4), which line would represent hemoglobin in the absence of 2</w:t>
      </w:r>
      <w:proofErr w:type="gramStart"/>
      <w:r>
        <w:rPr>
          <w:sz w:val="22"/>
          <w:szCs w:val="22"/>
        </w:rPr>
        <w:t>,3</w:t>
      </w:r>
      <w:proofErr w:type="gramEnd"/>
      <w:r>
        <w:rPr>
          <w:sz w:val="22"/>
          <w:szCs w:val="22"/>
        </w:rPr>
        <w:t xml:space="preserve">-BPG. </w:t>
      </w:r>
    </w:p>
    <w:p w:rsidR="00545E16" w:rsidRDefault="00545E16" w:rsidP="00545E16">
      <w:pPr>
        <w:pStyle w:val="Default"/>
        <w:ind w:left="4320" w:hanging="270"/>
        <w:rPr>
          <w:sz w:val="22"/>
          <w:szCs w:val="22"/>
        </w:rPr>
      </w:pPr>
    </w:p>
    <w:p w:rsidR="00545E16" w:rsidRDefault="00545E16" w:rsidP="00545E16">
      <w:pPr>
        <w:pStyle w:val="Default"/>
        <w:ind w:left="4320" w:hanging="270"/>
        <w:rPr>
          <w:sz w:val="22"/>
          <w:szCs w:val="22"/>
        </w:rPr>
      </w:pPr>
    </w:p>
    <w:p w:rsidR="00545E16" w:rsidRDefault="00545E16" w:rsidP="00545E16">
      <w:pPr>
        <w:pStyle w:val="Default"/>
        <w:ind w:left="4320" w:hanging="270"/>
        <w:rPr>
          <w:sz w:val="22"/>
          <w:szCs w:val="22"/>
        </w:rPr>
      </w:pPr>
      <w:r>
        <w:rPr>
          <w:noProof/>
          <w:sz w:val="22"/>
          <w:szCs w:val="22"/>
        </w:rPr>
        <mc:AlternateContent>
          <mc:Choice Requires="wps">
            <w:drawing>
              <wp:anchor distT="0" distB="0" distL="114300" distR="114300" simplePos="0" relativeHeight="251659264" behindDoc="0" locked="0" layoutInCell="1" allowOverlap="1" wp14:anchorId="7A08416A" wp14:editId="29C269C2">
                <wp:simplePos x="0" y="0"/>
                <wp:positionH relativeFrom="column">
                  <wp:posOffset>1343025</wp:posOffset>
                </wp:positionH>
                <wp:positionV relativeFrom="paragraph">
                  <wp:posOffset>34925</wp:posOffset>
                </wp:positionV>
                <wp:extent cx="1152525" cy="542925"/>
                <wp:effectExtent l="0" t="0" r="9525" b="9525"/>
                <wp:wrapNone/>
                <wp:docPr id="6" name="Rectangle 6"/>
                <wp:cNvGraphicFramePr/>
                <a:graphic xmlns:a="http://schemas.openxmlformats.org/drawingml/2006/main">
                  <a:graphicData uri="http://schemas.microsoft.com/office/word/2010/wordprocessingShape">
                    <wps:wsp>
                      <wps:cNvSpPr/>
                      <wps:spPr>
                        <a:xfrm>
                          <a:off x="0" y="0"/>
                          <a:ext cx="1152525" cy="542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05.75pt;margin-top:2.75pt;width:90.7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" fillcolor="white [3212]" stroked="f" strokeweight="2pt"/>
            </w:pict>
          </mc:Fallback>
        </mc:AlternateContent>
      </w:r>
    </w:p>
    <w:p w:rsidR="00545E16" w:rsidRDefault="00545E16" w:rsidP="00545E16">
      <w:pPr>
        <w:pStyle w:val="Default"/>
        <w:ind w:left="4320" w:hanging="270"/>
        <w:rPr>
          <w:sz w:val="22"/>
          <w:szCs w:val="22"/>
        </w:rPr>
      </w:pPr>
    </w:p>
    <w:p w:rsidR="00545E16" w:rsidRDefault="00545E16" w:rsidP="00545E16">
      <w:pPr>
        <w:pStyle w:val="Default"/>
        <w:numPr>
          <w:ilvl w:val="1"/>
          <w:numId w:val="1"/>
        </w:numPr>
        <w:ind w:left="4320" w:hanging="270"/>
        <w:rPr>
          <w:sz w:val="22"/>
          <w:szCs w:val="22"/>
        </w:rPr>
      </w:pPr>
      <w:r>
        <w:rPr>
          <w:sz w:val="22"/>
          <w:szCs w:val="22"/>
        </w:rPr>
        <w:t>Which line would represent Hemoglobin at a pH = 7.2. Explain why (be specific, how does pH effect hemoglobin</w:t>
      </w:r>
      <w:r>
        <w:rPr>
          <w:sz w:val="22"/>
          <w:szCs w:val="22"/>
        </w:rPr>
        <w:t xml:space="preserve"> oxygen binding</w:t>
      </w:r>
      <w:r>
        <w:rPr>
          <w:sz w:val="22"/>
          <w:szCs w:val="22"/>
        </w:rPr>
        <w:t xml:space="preserve">). </w:t>
      </w:r>
    </w:p>
    <w:p w:rsidR="00545E16" w:rsidRDefault="00545E16" w:rsidP="00545E16">
      <w:pPr>
        <w:pStyle w:val="Default"/>
        <w:rPr>
          <w:sz w:val="22"/>
          <w:szCs w:val="22"/>
        </w:rPr>
      </w:pPr>
    </w:p>
    <w:p w:rsidR="00545E16" w:rsidRDefault="00545E16" w:rsidP="00545E16">
      <w:pPr>
        <w:pStyle w:val="Default"/>
        <w:rPr>
          <w:sz w:val="22"/>
          <w:szCs w:val="22"/>
        </w:rPr>
      </w:pPr>
    </w:p>
    <w:p w:rsidR="00545E16" w:rsidRDefault="00545E16" w:rsidP="00545E16">
      <w:pPr>
        <w:pStyle w:val="Default"/>
        <w:rPr>
          <w:sz w:val="22"/>
          <w:szCs w:val="22"/>
        </w:rPr>
      </w:pPr>
    </w:p>
    <w:p w:rsidR="00545E16" w:rsidRDefault="00545E16" w:rsidP="00545E16">
      <w:pPr>
        <w:pStyle w:val="Default"/>
        <w:rPr>
          <w:sz w:val="22"/>
          <w:szCs w:val="22"/>
        </w:rPr>
      </w:pPr>
    </w:p>
    <w:p w:rsidR="00545E16" w:rsidRDefault="00545E16" w:rsidP="00545E16">
      <w:pPr>
        <w:pStyle w:val="Default"/>
        <w:numPr>
          <w:ilvl w:val="1"/>
          <w:numId w:val="1"/>
        </w:numPr>
        <w:ind w:left="1080"/>
        <w:rPr>
          <w:sz w:val="22"/>
          <w:szCs w:val="22"/>
        </w:rPr>
      </w:pPr>
      <w:r>
        <w:rPr>
          <w:sz w:val="22"/>
          <w:szCs w:val="22"/>
        </w:rPr>
        <w:t>Which line represent a binding curve for Myoglobin and why does it have the binding curve that it does</w:t>
      </w:r>
    </w:p>
    <w:p w:rsidR="00545E16" w:rsidRDefault="00545E16" w:rsidP="00545E16">
      <w:pPr>
        <w:pStyle w:val="ListParagraph"/>
        <w:spacing w:after="0" w:line="240" w:lineRule="auto"/>
        <w:rPr>
          <w:rFonts w:ascii="Times New Roman" w:hAnsi="Times New Roman" w:cs="Times New Roman"/>
        </w:rPr>
      </w:pPr>
    </w:p>
    <w:p w:rsidR="00545E16" w:rsidRDefault="00545E16" w:rsidP="00545E16">
      <w:pPr>
        <w:pStyle w:val="ListParagraph"/>
        <w:spacing w:after="0" w:line="240" w:lineRule="auto"/>
        <w:rPr>
          <w:rFonts w:ascii="Times New Roman" w:hAnsi="Times New Roman" w:cs="Times New Roman"/>
        </w:rPr>
      </w:pPr>
    </w:p>
    <w:p w:rsidR="00545E16" w:rsidRDefault="00545E16" w:rsidP="00545E16">
      <w:pPr>
        <w:pStyle w:val="ListParagraph"/>
        <w:spacing w:after="0" w:line="240" w:lineRule="auto"/>
        <w:rPr>
          <w:rFonts w:ascii="Times New Roman" w:hAnsi="Times New Roman" w:cs="Times New Roman"/>
        </w:rPr>
      </w:pPr>
    </w:p>
    <w:p w:rsidR="00545E16" w:rsidRDefault="00545E16" w:rsidP="00545E16">
      <w:pPr>
        <w:pStyle w:val="ListParagraph"/>
        <w:spacing w:after="0" w:line="240" w:lineRule="auto"/>
        <w:rPr>
          <w:rFonts w:ascii="Times New Roman" w:hAnsi="Times New Roman" w:cs="Times New Roman"/>
        </w:rPr>
      </w:pPr>
    </w:p>
    <w:p w:rsidR="00545E16" w:rsidRDefault="00545E16" w:rsidP="00545E1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On the following graph label the Km, </w:t>
      </w:r>
      <w:proofErr w:type="spellStart"/>
      <w:r>
        <w:rPr>
          <w:rFonts w:ascii="Times New Roman" w:hAnsi="Times New Roman" w:cs="Times New Roman"/>
        </w:rPr>
        <w:t>Vmax</w:t>
      </w:r>
      <w:proofErr w:type="spellEnd"/>
      <w:r>
        <w:rPr>
          <w:rFonts w:ascii="Times New Roman" w:hAnsi="Times New Roman" w:cs="Times New Roman"/>
        </w:rPr>
        <w:t xml:space="preserve">, and draw a representation of a competitive inhibitor.  Explain what effect it has on the Km and </w:t>
      </w:r>
      <w:proofErr w:type="spellStart"/>
      <w:r>
        <w:rPr>
          <w:rFonts w:ascii="Times New Roman" w:hAnsi="Times New Roman" w:cs="Times New Roman"/>
        </w:rPr>
        <w:t>Vmax</w:t>
      </w:r>
      <w:proofErr w:type="spellEnd"/>
      <w:r>
        <w:rPr>
          <w:rFonts w:ascii="Times New Roman" w:hAnsi="Times New Roman" w:cs="Times New Roman"/>
        </w:rPr>
        <w:t xml:space="preserve"> and make sure to include why it has this effect.  </w:t>
      </w:r>
    </w:p>
    <w:p w:rsidR="00545E16" w:rsidRDefault="00545E16" w:rsidP="00545E16">
      <w:pPr>
        <w:spacing w:after="0" w:line="240" w:lineRule="auto"/>
        <w:rPr>
          <w:rFonts w:ascii="Times New Roman" w:hAnsi="Times New Roman" w:cs="Times New Roman"/>
        </w:rPr>
      </w:pPr>
      <w:r>
        <w:rPr>
          <w:noProof/>
        </w:rPr>
        <w:drawing>
          <wp:inline distT="0" distB="0" distL="0" distR="0">
            <wp:extent cx="2511879" cy="1758316"/>
            <wp:effectExtent l="0" t="0" r="3175" b="0"/>
            <wp:docPr id="1" name="Picture 1" descr="Description: http://stevegallik.org/images/EnzymeKinetics_2a_Wikipe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stevegallik.org/images/EnzymeKinetics_2a_Wikipedi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3105" cy="1759174"/>
                    </a:xfrm>
                    <a:prstGeom prst="rect">
                      <a:avLst/>
                    </a:prstGeom>
                    <a:noFill/>
                    <a:ln>
                      <a:noFill/>
                    </a:ln>
                  </pic:spPr>
                </pic:pic>
              </a:graphicData>
            </a:graphic>
          </wp:inline>
        </w:drawing>
      </w:r>
    </w:p>
    <w:p w:rsidR="00545E16" w:rsidRDefault="00545E16" w:rsidP="00545E1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lastRenderedPageBreak/>
        <w:t xml:space="preserve">Catalysis of the cleavage of peptide bonds in small peptides by a </w:t>
      </w:r>
      <w:proofErr w:type="spellStart"/>
      <w:r>
        <w:rPr>
          <w:rFonts w:ascii="Times New Roman" w:hAnsi="Times New Roman" w:cs="Times New Roman"/>
        </w:rPr>
        <w:t>proteolytic</w:t>
      </w:r>
      <w:proofErr w:type="spellEnd"/>
      <w:r>
        <w:rPr>
          <w:rFonts w:ascii="Times New Roman" w:hAnsi="Times New Roman" w:cs="Times New Roman"/>
        </w:rPr>
        <w:t xml:space="preserve"> enzyme is described below in the following table.  The arrow indicates the peptide bond cleaved in each case. ( 8points)</w:t>
      </w:r>
    </w:p>
    <w:tbl>
      <w:tblPr>
        <w:tblStyle w:val="TableGrid"/>
        <w:tblW w:w="0" w:type="auto"/>
        <w:tblInd w:w="720" w:type="dxa"/>
        <w:tblLook w:val="04A0" w:firstRow="1" w:lastRow="0" w:firstColumn="1" w:lastColumn="0" w:noHBand="0" w:noVBand="1"/>
      </w:tblPr>
      <w:tblGrid>
        <w:gridCol w:w="3438"/>
        <w:gridCol w:w="1298"/>
        <w:gridCol w:w="2330"/>
        <w:gridCol w:w="2330"/>
      </w:tblGrid>
      <w:tr w:rsidR="00545E16" w:rsidTr="00545E16">
        <w:tc>
          <w:tcPr>
            <w:tcW w:w="3438" w:type="dxa"/>
            <w:tcBorders>
              <w:top w:val="single" w:sz="4" w:space="0" w:color="auto"/>
              <w:left w:val="single" w:sz="4" w:space="0" w:color="auto"/>
              <w:bottom w:val="thinThickSmallGap" w:sz="24" w:space="0" w:color="auto"/>
              <w:right w:val="single" w:sz="4" w:space="0" w:color="auto"/>
            </w:tcBorders>
            <w:hideMark/>
          </w:tcPr>
          <w:p w:rsidR="00545E16" w:rsidRDefault="00545E16">
            <w:pPr>
              <w:pStyle w:val="ListParagraph"/>
              <w:ind w:left="0"/>
              <w:rPr>
                <w:rFonts w:ascii="Times New Roman" w:hAnsi="Times New Roman" w:cs="Times New Roman"/>
              </w:rPr>
            </w:pPr>
            <w:r>
              <w:rPr>
                <w:rFonts w:ascii="Times New Roman" w:hAnsi="Times New Roman" w:cs="Times New Roman"/>
              </w:rPr>
              <w:t>Substrate (amino acid sequence)</w:t>
            </w:r>
          </w:p>
        </w:tc>
        <w:tc>
          <w:tcPr>
            <w:tcW w:w="1298" w:type="dxa"/>
            <w:tcBorders>
              <w:top w:val="single" w:sz="4" w:space="0" w:color="auto"/>
              <w:left w:val="single" w:sz="4" w:space="0" w:color="auto"/>
              <w:bottom w:val="thinThickSmallGap" w:sz="24" w:space="0" w:color="auto"/>
              <w:right w:val="single" w:sz="4" w:space="0" w:color="auto"/>
            </w:tcBorders>
            <w:hideMark/>
          </w:tcPr>
          <w:p w:rsidR="00545E16" w:rsidRDefault="00545E16">
            <w:pPr>
              <w:pStyle w:val="ListParagraph"/>
              <w:ind w:left="0"/>
              <w:rPr>
                <w:rFonts w:ascii="Times New Roman" w:hAnsi="Times New Roman" w:cs="Times New Roman"/>
              </w:rPr>
            </w:pPr>
            <w:r>
              <w:rPr>
                <w:rFonts w:ascii="Times New Roman" w:hAnsi="Times New Roman" w:cs="Times New Roman"/>
              </w:rPr>
              <w:t>Km (</w:t>
            </w:r>
            <w:proofErr w:type="spellStart"/>
            <w:r>
              <w:rPr>
                <w:rFonts w:ascii="Times New Roman" w:hAnsi="Times New Roman" w:cs="Times New Roman"/>
              </w:rPr>
              <w:t>mM</w:t>
            </w:r>
            <w:proofErr w:type="spellEnd"/>
            <w:r>
              <w:rPr>
                <w:rFonts w:ascii="Times New Roman" w:hAnsi="Times New Roman" w:cs="Times New Roman"/>
              </w:rPr>
              <w:t>)</w:t>
            </w:r>
          </w:p>
        </w:tc>
        <w:tc>
          <w:tcPr>
            <w:tcW w:w="2330" w:type="dxa"/>
            <w:tcBorders>
              <w:top w:val="single" w:sz="4" w:space="0" w:color="auto"/>
              <w:left w:val="single" w:sz="4" w:space="0" w:color="auto"/>
              <w:bottom w:val="thinThickSmallGap" w:sz="24" w:space="0" w:color="auto"/>
              <w:right w:val="single" w:sz="4" w:space="0" w:color="auto"/>
            </w:tcBorders>
            <w:hideMark/>
          </w:tcPr>
          <w:p w:rsidR="00545E16" w:rsidRDefault="00545E16">
            <w:pPr>
              <w:pStyle w:val="ListParagraph"/>
              <w:ind w:left="0"/>
              <w:rPr>
                <w:rFonts w:ascii="Times New Roman" w:hAnsi="Times New Roman" w:cs="Times New Roman"/>
              </w:rPr>
            </w:pPr>
            <w:proofErr w:type="spellStart"/>
            <w:r>
              <w:rPr>
                <w:rFonts w:ascii="Times New Roman" w:hAnsi="Times New Roman" w:cs="Times New Roman"/>
              </w:rPr>
              <w:t>Kcat</w:t>
            </w:r>
            <w:proofErr w:type="spellEnd"/>
            <w:r>
              <w:rPr>
                <w:rFonts w:ascii="Times New Roman" w:hAnsi="Times New Roman" w:cs="Times New Roman"/>
              </w:rPr>
              <w:t xml:space="preserve"> (1/sec)</w:t>
            </w:r>
          </w:p>
        </w:tc>
        <w:tc>
          <w:tcPr>
            <w:tcW w:w="2330" w:type="dxa"/>
            <w:tcBorders>
              <w:top w:val="single" w:sz="4" w:space="0" w:color="auto"/>
              <w:left w:val="single" w:sz="4" w:space="0" w:color="auto"/>
              <w:bottom w:val="thinThickSmallGap" w:sz="24" w:space="0" w:color="auto"/>
              <w:right w:val="single" w:sz="4" w:space="0" w:color="auto"/>
            </w:tcBorders>
            <w:hideMark/>
          </w:tcPr>
          <w:p w:rsidR="00545E16" w:rsidRDefault="00545E16">
            <w:pPr>
              <w:pStyle w:val="ListParagraph"/>
              <w:ind w:left="0"/>
              <w:rPr>
                <w:rFonts w:ascii="Times New Roman" w:hAnsi="Times New Roman" w:cs="Times New Roman"/>
              </w:rPr>
            </w:pPr>
            <w:proofErr w:type="spellStart"/>
            <w:r>
              <w:rPr>
                <w:rFonts w:ascii="Times New Roman" w:hAnsi="Times New Roman" w:cs="Times New Roman"/>
              </w:rPr>
              <w:t>Kcat</w:t>
            </w:r>
            <w:proofErr w:type="spellEnd"/>
            <w:r>
              <w:rPr>
                <w:rFonts w:ascii="Times New Roman" w:hAnsi="Times New Roman" w:cs="Times New Roman"/>
              </w:rPr>
              <w:t>/Km</w:t>
            </w:r>
          </w:p>
        </w:tc>
      </w:tr>
      <w:tr w:rsidR="00545E16" w:rsidTr="00545E16">
        <w:tc>
          <w:tcPr>
            <w:tcW w:w="3438" w:type="dxa"/>
            <w:tcBorders>
              <w:top w:val="thinThickSmallGap" w:sz="24" w:space="0" w:color="auto"/>
              <w:left w:val="single" w:sz="4" w:space="0" w:color="auto"/>
              <w:bottom w:val="single" w:sz="4" w:space="0" w:color="auto"/>
              <w:right w:val="single" w:sz="4" w:space="0" w:color="auto"/>
            </w:tcBorders>
            <w:hideMark/>
          </w:tcPr>
          <w:p w:rsidR="00545E16" w:rsidRDefault="00545E16">
            <w:pPr>
              <w:pStyle w:val="ListParagraph"/>
              <w:ind w:left="0"/>
              <w:rPr>
                <w:rFonts w:ascii="Times New Roman" w:hAnsi="Times New Roman" w:cs="Times New Roman"/>
              </w:rPr>
            </w:pPr>
            <w:r>
              <w:rPr>
                <w:rFonts w:ascii="Times New Roman" w:hAnsi="Times New Roman" w:cs="Times New Roman"/>
              </w:rPr>
              <w:t>EMTA</w:t>
            </w:r>
            <w:r>
              <w:rPr>
                <w:rFonts w:ascii="Arial" w:hAnsi="Arial" w:cs="Arial"/>
              </w:rPr>
              <w:t>↓</w:t>
            </w:r>
            <w:r>
              <w:rPr>
                <w:rFonts w:ascii="Times New Roman" w:hAnsi="Times New Roman" w:cs="Times New Roman"/>
              </w:rPr>
              <w:t>G</w:t>
            </w:r>
          </w:p>
        </w:tc>
        <w:tc>
          <w:tcPr>
            <w:tcW w:w="1298" w:type="dxa"/>
            <w:tcBorders>
              <w:top w:val="thinThickSmallGap" w:sz="24" w:space="0" w:color="auto"/>
              <w:left w:val="single" w:sz="4" w:space="0" w:color="auto"/>
              <w:bottom w:val="single" w:sz="4" w:space="0" w:color="auto"/>
              <w:right w:val="single" w:sz="4" w:space="0" w:color="auto"/>
            </w:tcBorders>
            <w:hideMark/>
          </w:tcPr>
          <w:p w:rsidR="00545E16" w:rsidRDefault="00545E16">
            <w:pPr>
              <w:pStyle w:val="ListParagraph"/>
              <w:ind w:left="0"/>
              <w:rPr>
                <w:rFonts w:ascii="Times New Roman" w:hAnsi="Times New Roman" w:cs="Times New Roman"/>
              </w:rPr>
            </w:pPr>
            <w:r>
              <w:rPr>
                <w:rFonts w:ascii="Times New Roman" w:hAnsi="Times New Roman" w:cs="Times New Roman"/>
              </w:rPr>
              <w:t>4.0</w:t>
            </w:r>
          </w:p>
        </w:tc>
        <w:tc>
          <w:tcPr>
            <w:tcW w:w="2330" w:type="dxa"/>
            <w:tcBorders>
              <w:top w:val="thinThickSmallGap" w:sz="24" w:space="0" w:color="auto"/>
              <w:left w:val="single" w:sz="4" w:space="0" w:color="auto"/>
              <w:bottom w:val="single" w:sz="4" w:space="0" w:color="auto"/>
              <w:right w:val="single" w:sz="4" w:space="0" w:color="auto"/>
            </w:tcBorders>
            <w:hideMark/>
          </w:tcPr>
          <w:p w:rsidR="00545E16" w:rsidRDefault="00545E16">
            <w:pPr>
              <w:pStyle w:val="ListParagraph"/>
              <w:ind w:left="0"/>
              <w:rPr>
                <w:rFonts w:ascii="Times New Roman" w:hAnsi="Times New Roman" w:cs="Times New Roman"/>
              </w:rPr>
            </w:pPr>
            <w:r>
              <w:rPr>
                <w:rFonts w:ascii="Times New Roman" w:hAnsi="Times New Roman" w:cs="Times New Roman"/>
              </w:rPr>
              <w:t>24</w:t>
            </w:r>
          </w:p>
        </w:tc>
        <w:tc>
          <w:tcPr>
            <w:tcW w:w="2330" w:type="dxa"/>
            <w:tcBorders>
              <w:top w:val="thinThickSmallGap" w:sz="24" w:space="0" w:color="auto"/>
              <w:left w:val="single" w:sz="4" w:space="0" w:color="auto"/>
              <w:bottom w:val="single" w:sz="4" w:space="0" w:color="auto"/>
              <w:right w:val="single" w:sz="4" w:space="0" w:color="auto"/>
            </w:tcBorders>
            <w:hideMark/>
          </w:tcPr>
          <w:p w:rsidR="00545E16" w:rsidRDefault="00545E16">
            <w:pPr>
              <w:pStyle w:val="ListParagraph"/>
              <w:ind w:left="0"/>
              <w:rPr>
                <w:rFonts w:ascii="Times New Roman" w:hAnsi="Times New Roman" w:cs="Times New Roman"/>
              </w:rPr>
            </w:pPr>
            <w:r>
              <w:rPr>
                <w:rFonts w:ascii="Times New Roman" w:hAnsi="Times New Roman" w:cs="Times New Roman"/>
              </w:rPr>
              <w:t>6.00</w:t>
            </w:r>
          </w:p>
        </w:tc>
      </w:tr>
      <w:tr w:rsidR="00545E16" w:rsidTr="00545E16">
        <w:tc>
          <w:tcPr>
            <w:tcW w:w="3438" w:type="dxa"/>
            <w:tcBorders>
              <w:top w:val="single" w:sz="4" w:space="0" w:color="auto"/>
              <w:left w:val="single" w:sz="4" w:space="0" w:color="auto"/>
              <w:bottom w:val="single" w:sz="4" w:space="0" w:color="auto"/>
              <w:right w:val="single" w:sz="4" w:space="0" w:color="auto"/>
            </w:tcBorders>
            <w:hideMark/>
          </w:tcPr>
          <w:p w:rsidR="00545E16" w:rsidRDefault="00545E16">
            <w:pPr>
              <w:pStyle w:val="ListParagraph"/>
              <w:ind w:left="0"/>
              <w:rPr>
                <w:rFonts w:ascii="Times New Roman" w:hAnsi="Times New Roman" w:cs="Times New Roman"/>
              </w:rPr>
            </w:pPr>
            <w:r>
              <w:rPr>
                <w:rFonts w:ascii="Times New Roman" w:hAnsi="Times New Roman" w:cs="Times New Roman"/>
              </w:rPr>
              <w:t>EMTA</w:t>
            </w:r>
            <w:r>
              <w:rPr>
                <w:rFonts w:ascii="Arial" w:hAnsi="Arial" w:cs="Arial"/>
              </w:rPr>
              <w:t>↓</w:t>
            </w:r>
            <w:r>
              <w:rPr>
                <w:rFonts w:ascii="Times New Roman" w:hAnsi="Times New Roman" w:cs="Times New Roman"/>
              </w:rPr>
              <w:t>A</w:t>
            </w:r>
          </w:p>
        </w:tc>
        <w:tc>
          <w:tcPr>
            <w:tcW w:w="1298" w:type="dxa"/>
            <w:tcBorders>
              <w:top w:val="single" w:sz="4" w:space="0" w:color="auto"/>
              <w:left w:val="single" w:sz="4" w:space="0" w:color="auto"/>
              <w:bottom w:val="single" w:sz="4" w:space="0" w:color="auto"/>
              <w:right w:val="single" w:sz="4" w:space="0" w:color="auto"/>
            </w:tcBorders>
            <w:hideMark/>
          </w:tcPr>
          <w:p w:rsidR="00545E16" w:rsidRDefault="00545E16">
            <w:pPr>
              <w:pStyle w:val="ListParagraph"/>
              <w:ind w:left="0"/>
              <w:rPr>
                <w:rFonts w:ascii="Times New Roman" w:hAnsi="Times New Roman" w:cs="Times New Roman"/>
              </w:rPr>
            </w:pPr>
            <w:r>
              <w:rPr>
                <w:rFonts w:ascii="Times New Roman" w:hAnsi="Times New Roman" w:cs="Times New Roman"/>
              </w:rPr>
              <w:t>1.5</w:t>
            </w:r>
          </w:p>
        </w:tc>
        <w:tc>
          <w:tcPr>
            <w:tcW w:w="2330" w:type="dxa"/>
            <w:tcBorders>
              <w:top w:val="single" w:sz="4" w:space="0" w:color="auto"/>
              <w:left w:val="single" w:sz="4" w:space="0" w:color="auto"/>
              <w:bottom w:val="single" w:sz="4" w:space="0" w:color="auto"/>
              <w:right w:val="single" w:sz="4" w:space="0" w:color="auto"/>
            </w:tcBorders>
            <w:hideMark/>
          </w:tcPr>
          <w:p w:rsidR="00545E16" w:rsidRDefault="00545E16">
            <w:pPr>
              <w:pStyle w:val="ListParagraph"/>
              <w:ind w:left="0"/>
              <w:rPr>
                <w:rFonts w:ascii="Times New Roman" w:hAnsi="Times New Roman" w:cs="Times New Roman"/>
              </w:rPr>
            </w:pPr>
            <w:r>
              <w:rPr>
                <w:rFonts w:ascii="Times New Roman" w:hAnsi="Times New Roman" w:cs="Times New Roman"/>
              </w:rPr>
              <w:t>30</w:t>
            </w:r>
          </w:p>
        </w:tc>
        <w:tc>
          <w:tcPr>
            <w:tcW w:w="2330" w:type="dxa"/>
            <w:tcBorders>
              <w:top w:val="single" w:sz="4" w:space="0" w:color="auto"/>
              <w:left w:val="single" w:sz="4" w:space="0" w:color="auto"/>
              <w:bottom w:val="single" w:sz="4" w:space="0" w:color="auto"/>
              <w:right w:val="single" w:sz="4" w:space="0" w:color="auto"/>
            </w:tcBorders>
            <w:hideMark/>
          </w:tcPr>
          <w:p w:rsidR="00545E16" w:rsidRDefault="00545E16">
            <w:pPr>
              <w:pStyle w:val="ListParagraph"/>
              <w:ind w:left="0"/>
              <w:rPr>
                <w:rFonts w:ascii="Times New Roman" w:hAnsi="Times New Roman" w:cs="Times New Roman"/>
              </w:rPr>
            </w:pPr>
            <w:r>
              <w:rPr>
                <w:rFonts w:ascii="Times New Roman" w:hAnsi="Times New Roman" w:cs="Times New Roman"/>
              </w:rPr>
              <w:t>20.0</w:t>
            </w:r>
          </w:p>
        </w:tc>
      </w:tr>
      <w:tr w:rsidR="00545E16" w:rsidTr="00545E16">
        <w:tc>
          <w:tcPr>
            <w:tcW w:w="3438" w:type="dxa"/>
            <w:tcBorders>
              <w:top w:val="single" w:sz="4" w:space="0" w:color="auto"/>
              <w:left w:val="single" w:sz="4" w:space="0" w:color="auto"/>
              <w:bottom w:val="single" w:sz="4" w:space="0" w:color="auto"/>
              <w:right w:val="single" w:sz="4" w:space="0" w:color="auto"/>
            </w:tcBorders>
            <w:hideMark/>
          </w:tcPr>
          <w:p w:rsidR="00545E16" w:rsidRDefault="00545E16">
            <w:pPr>
              <w:pStyle w:val="ListParagraph"/>
              <w:ind w:left="0"/>
              <w:rPr>
                <w:rFonts w:ascii="Times New Roman" w:hAnsi="Times New Roman" w:cs="Times New Roman"/>
              </w:rPr>
            </w:pPr>
            <w:r>
              <w:rPr>
                <w:rFonts w:ascii="Times New Roman" w:hAnsi="Times New Roman" w:cs="Times New Roman"/>
              </w:rPr>
              <w:t>EMTA</w:t>
            </w:r>
            <w:r>
              <w:rPr>
                <w:rFonts w:ascii="Arial" w:hAnsi="Arial" w:cs="Arial"/>
              </w:rPr>
              <w:t>↓</w:t>
            </w:r>
            <w:r>
              <w:rPr>
                <w:rFonts w:ascii="Times New Roman" w:hAnsi="Times New Roman" w:cs="Times New Roman"/>
              </w:rPr>
              <w:t>F</w:t>
            </w:r>
          </w:p>
        </w:tc>
        <w:tc>
          <w:tcPr>
            <w:tcW w:w="1298" w:type="dxa"/>
            <w:tcBorders>
              <w:top w:val="single" w:sz="4" w:space="0" w:color="auto"/>
              <w:left w:val="single" w:sz="4" w:space="0" w:color="auto"/>
              <w:bottom w:val="single" w:sz="4" w:space="0" w:color="auto"/>
              <w:right w:val="single" w:sz="4" w:space="0" w:color="auto"/>
            </w:tcBorders>
            <w:hideMark/>
          </w:tcPr>
          <w:p w:rsidR="00545E16" w:rsidRDefault="00545E16">
            <w:pPr>
              <w:pStyle w:val="ListParagraph"/>
              <w:ind w:left="0"/>
              <w:rPr>
                <w:rFonts w:ascii="Times New Roman" w:hAnsi="Times New Roman" w:cs="Times New Roman"/>
              </w:rPr>
            </w:pPr>
            <w:r>
              <w:rPr>
                <w:rFonts w:ascii="Times New Roman" w:hAnsi="Times New Roman" w:cs="Times New Roman"/>
              </w:rPr>
              <w:t>0.5</w:t>
            </w:r>
          </w:p>
        </w:tc>
        <w:tc>
          <w:tcPr>
            <w:tcW w:w="2330" w:type="dxa"/>
            <w:tcBorders>
              <w:top w:val="single" w:sz="4" w:space="0" w:color="auto"/>
              <w:left w:val="single" w:sz="4" w:space="0" w:color="auto"/>
              <w:bottom w:val="single" w:sz="4" w:space="0" w:color="auto"/>
              <w:right w:val="single" w:sz="4" w:space="0" w:color="auto"/>
            </w:tcBorders>
            <w:hideMark/>
          </w:tcPr>
          <w:p w:rsidR="00545E16" w:rsidRDefault="00545E16">
            <w:pPr>
              <w:pStyle w:val="ListParagraph"/>
              <w:ind w:left="0"/>
              <w:rPr>
                <w:rFonts w:ascii="Times New Roman" w:hAnsi="Times New Roman" w:cs="Times New Roman"/>
              </w:rPr>
            </w:pPr>
            <w:r>
              <w:rPr>
                <w:rFonts w:ascii="Times New Roman" w:hAnsi="Times New Roman" w:cs="Times New Roman"/>
              </w:rPr>
              <w:t>18</w:t>
            </w:r>
          </w:p>
        </w:tc>
        <w:tc>
          <w:tcPr>
            <w:tcW w:w="2330" w:type="dxa"/>
            <w:tcBorders>
              <w:top w:val="single" w:sz="4" w:space="0" w:color="auto"/>
              <w:left w:val="single" w:sz="4" w:space="0" w:color="auto"/>
              <w:bottom w:val="single" w:sz="4" w:space="0" w:color="auto"/>
              <w:right w:val="single" w:sz="4" w:space="0" w:color="auto"/>
            </w:tcBorders>
            <w:hideMark/>
          </w:tcPr>
          <w:p w:rsidR="00545E16" w:rsidRDefault="00545E16">
            <w:pPr>
              <w:pStyle w:val="ListParagraph"/>
              <w:ind w:left="0"/>
              <w:rPr>
                <w:rFonts w:ascii="Times New Roman" w:hAnsi="Times New Roman" w:cs="Times New Roman"/>
              </w:rPr>
            </w:pPr>
            <w:r>
              <w:rPr>
                <w:rFonts w:ascii="Times New Roman" w:hAnsi="Times New Roman" w:cs="Times New Roman"/>
              </w:rPr>
              <w:t>36.0</w:t>
            </w:r>
          </w:p>
        </w:tc>
      </w:tr>
    </w:tbl>
    <w:p w:rsidR="00545E16" w:rsidRDefault="00545E16" w:rsidP="00545E1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Explain what Km and </w:t>
      </w:r>
      <w:proofErr w:type="spellStart"/>
      <w:r>
        <w:rPr>
          <w:rFonts w:ascii="Times New Roman" w:hAnsi="Times New Roman" w:cs="Times New Roman"/>
        </w:rPr>
        <w:t>Kcat</w:t>
      </w:r>
      <w:proofErr w:type="spellEnd"/>
      <w:r>
        <w:rPr>
          <w:rFonts w:ascii="Times New Roman" w:hAnsi="Times New Roman" w:cs="Times New Roman"/>
        </w:rPr>
        <w:t xml:space="preserve"> mean, what would be the difference for high </w:t>
      </w:r>
      <w:proofErr w:type="spellStart"/>
      <w:r>
        <w:rPr>
          <w:rFonts w:ascii="Times New Roman" w:hAnsi="Times New Roman" w:cs="Times New Roman"/>
        </w:rPr>
        <w:t>Kcat</w:t>
      </w:r>
      <w:proofErr w:type="spellEnd"/>
      <w:r>
        <w:rPr>
          <w:rFonts w:ascii="Times New Roman" w:hAnsi="Times New Roman" w:cs="Times New Roman"/>
        </w:rPr>
        <w:t xml:space="preserve"> </w:t>
      </w:r>
      <w:proofErr w:type="spellStart"/>
      <w:r>
        <w:rPr>
          <w:rFonts w:ascii="Times New Roman" w:hAnsi="Times New Roman" w:cs="Times New Roman"/>
        </w:rPr>
        <w:t>vs</w:t>
      </w:r>
      <w:proofErr w:type="spellEnd"/>
      <w:r>
        <w:rPr>
          <w:rFonts w:ascii="Times New Roman" w:hAnsi="Times New Roman" w:cs="Times New Roman"/>
        </w:rPr>
        <w:t xml:space="preserve"> low </w:t>
      </w:r>
      <w:proofErr w:type="spellStart"/>
      <w:r>
        <w:rPr>
          <w:rFonts w:ascii="Times New Roman" w:hAnsi="Times New Roman" w:cs="Times New Roman"/>
        </w:rPr>
        <w:t>Kcat</w:t>
      </w:r>
      <w:proofErr w:type="spellEnd"/>
      <w:r>
        <w:rPr>
          <w:rFonts w:ascii="Times New Roman" w:hAnsi="Times New Roman" w:cs="Times New Roman"/>
        </w:rPr>
        <w:t xml:space="preserve"> and high Km and low Km.</w:t>
      </w:r>
    </w:p>
    <w:p w:rsidR="00545E16" w:rsidRDefault="00545E16" w:rsidP="00545E16">
      <w:pPr>
        <w:spacing w:after="0" w:line="240" w:lineRule="auto"/>
        <w:rPr>
          <w:rFonts w:ascii="Times New Roman" w:hAnsi="Times New Roman" w:cs="Times New Roman"/>
        </w:rPr>
      </w:pPr>
    </w:p>
    <w:p w:rsidR="00545E16" w:rsidRDefault="00545E16" w:rsidP="00545E16">
      <w:pPr>
        <w:spacing w:after="0" w:line="240" w:lineRule="auto"/>
        <w:rPr>
          <w:rFonts w:ascii="Times New Roman" w:hAnsi="Times New Roman" w:cs="Times New Roman"/>
        </w:rPr>
      </w:pPr>
    </w:p>
    <w:p w:rsidR="00545E16" w:rsidRDefault="00545E16" w:rsidP="00545E16">
      <w:pPr>
        <w:spacing w:after="0" w:line="240" w:lineRule="auto"/>
        <w:rPr>
          <w:rFonts w:ascii="Times New Roman" w:hAnsi="Times New Roman" w:cs="Times New Roman"/>
        </w:rPr>
      </w:pPr>
    </w:p>
    <w:p w:rsidR="00545E16" w:rsidRPr="00545E16" w:rsidRDefault="00545E16" w:rsidP="00545E16">
      <w:pPr>
        <w:spacing w:after="0" w:line="240" w:lineRule="auto"/>
        <w:rPr>
          <w:rFonts w:ascii="Times New Roman" w:hAnsi="Times New Roman" w:cs="Times New Roman"/>
        </w:rPr>
      </w:pPr>
    </w:p>
    <w:p w:rsidR="00545E16" w:rsidRDefault="00545E16" w:rsidP="00545E1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If a mixture of these peptides were presented to the enzyme with the concentration of each peptide being the same, which peptide would be digested most effectively?  Least effectively? Briefly explain your reasoning.</w:t>
      </w:r>
    </w:p>
    <w:p w:rsidR="00545E16" w:rsidRDefault="00545E16" w:rsidP="00545E16">
      <w:pPr>
        <w:spacing w:after="0" w:line="240" w:lineRule="auto"/>
        <w:rPr>
          <w:rFonts w:ascii="Times New Roman" w:hAnsi="Times New Roman" w:cs="Times New Roman"/>
        </w:rPr>
      </w:pPr>
    </w:p>
    <w:p w:rsidR="00545E16" w:rsidRDefault="00545E16" w:rsidP="00545E16">
      <w:pPr>
        <w:spacing w:after="0" w:line="240" w:lineRule="auto"/>
        <w:rPr>
          <w:rFonts w:ascii="Times New Roman" w:hAnsi="Times New Roman" w:cs="Times New Roman"/>
        </w:rPr>
      </w:pPr>
    </w:p>
    <w:p w:rsidR="00545E16" w:rsidRDefault="00545E16" w:rsidP="00545E16">
      <w:pPr>
        <w:spacing w:after="0" w:line="240" w:lineRule="auto"/>
        <w:rPr>
          <w:rFonts w:ascii="Times New Roman" w:hAnsi="Times New Roman" w:cs="Times New Roman"/>
        </w:rPr>
      </w:pPr>
    </w:p>
    <w:p w:rsidR="00545E16" w:rsidRDefault="00545E16" w:rsidP="00545E16">
      <w:pPr>
        <w:spacing w:after="0" w:line="240" w:lineRule="auto"/>
        <w:rPr>
          <w:rFonts w:ascii="Times New Roman" w:hAnsi="Times New Roman" w:cs="Times New Roman"/>
        </w:rPr>
      </w:pPr>
    </w:p>
    <w:p w:rsidR="00545E16" w:rsidRDefault="00545E16" w:rsidP="00545E1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experiment is performed again on another peptide with the following results:</w:t>
      </w:r>
    </w:p>
    <w:p w:rsidR="00545E16" w:rsidRDefault="00545E16" w:rsidP="00545E16">
      <w:pPr>
        <w:spacing w:after="0" w:line="240" w:lineRule="auto"/>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3438"/>
        <w:gridCol w:w="1298"/>
        <w:gridCol w:w="2330"/>
        <w:gridCol w:w="2330"/>
      </w:tblGrid>
      <w:tr w:rsidR="00545E16" w:rsidTr="00545E16">
        <w:tc>
          <w:tcPr>
            <w:tcW w:w="3438" w:type="dxa"/>
            <w:tcBorders>
              <w:top w:val="single" w:sz="4" w:space="0" w:color="auto"/>
              <w:left w:val="single" w:sz="4" w:space="0" w:color="auto"/>
              <w:bottom w:val="single" w:sz="4" w:space="0" w:color="auto"/>
              <w:right w:val="single" w:sz="4" w:space="0" w:color="auto"/>
            </w:tcBorders>
            <w:hideMark/>
          </w:tcPr>
          <w:p w:rsidR="00545E16" w:rsidRDefault="00545E16">
            <w:pPr>
              <w:pStyle w:val="ListParagraph"/>
              <w:ind w:left="0"/>
              <w:rPr>
                <w:rFonts w:ascii="Times New Roman" w:hAnsi="Times New Roman" w:cs="Times New Roman"/>
              </w:rPr>
            </w:pPr>
            <w:r>
              <w:rPr>
                <w:rFonts w:ascii="Times New Roman" w:hAnsi="Times New Roman" w:cs="Times New Roman"/>
              </w:rPr>
              <w:t>EMTI</w:t>
            </w:r>
            <w:r>
              <w:rPr>
                <w:rFonts w:ascii="Arial" w:hAnsi="Arial" w:cs="Arial"/>
              </w:rPr>
              <w:t>↓</w:t>
            </w:r>
            <w:r>
              <w:rPr>
                <w:rFonts w:ascii="Times New Roman" w:hAnsi="Times New Roman" w:cs="Times New Roman"/>
              </w:rPr>
              <w:t>F</w:t>
            </w:r>
          </w:p>
        </w:tc>
        <w:tc>
          <w:tcPr>
            <w:tcW w:w="1298" w:type="dxa"/>
            <w:tcBorders>
              <w:top w:val="single" w:sz="4" w:space="0" w:color="auto"/>
              <w:left w:val="single" w:sz="4" w:space="0" w:color="auto"/>
              <w:bottom w:val="single" w:sz="4" w:space="0" w:color="auto"/>
              <w:right w:val="single" w:sz="4" w:space="0" w:color="auto"/>
            </w:tcBorders>
            <w:hideMark/>
          </w:tcPr>
          <w:p w:rsidR="00545E16" w:rsidRDefault="00545E16">
            <w:pPr>
              <w:pStyle w:val="ListParagraph"/>
              <w:ind w:left="0"/>
              <w:rPr>
                <w:rFonts w:ascii="Times New Roman" w:hAnsi="Times New Roman" w:cs="Times New Roman"/>
              </w:rPr>
            </w:pPr>
            <w:r>
              <w:rPr>
                <w:rFonts w:ascii="Times New Roman" w:hAnsi="Times New Roman" w:cs="Times New Roman"/>
              </w:rPr>
              <w:t>9</w:t>
            </w:r>
          </w:p>
        </w:tc>
        <w:tc>
          <w:tcPr>
            <w:tcW w:w="2330" w:type="dxa"/>
            <w:tcBorders>
              <w:top w:val="single" w:sz="4" w:space="0" w:color="auto"/>
              <w:left w:val="single" w:sz="4" w:space="0" w:color="auto"/>
              <w:bottom w:val="single" w:sz="4" w:space="0" w:color="auto"/>
              <w:right w:val="single" w:sz="4" w:space="0" w:color="auto"/>
            </w:tcBorders>
            <w:hideMark/>
          </w:tcPr>
          <w:p w:rsidR="00545E16" w:rsidRDefault="00545E16">
            <w:pPr>
              <w:pStyle w:val="ListParagraph"/>
              <w:ind w:left="0"/>
              <w:rPr>
                <w:rFonts w:ascii="Times New Roman" w:hAnsi="Times New Roman" w:cs="Times New Roman"/>
              </w:rPr>
            </w:pPr>
            <w:r>
              <w:rPr>
                <w:rFonts w:ascii="Times New Roman" w:hAnsi="Times New Roman" w:cs="Times New Roman"/>
              </w:rPr>
              <w:t>18</w:t>
            </w:r>
          </w:p>
        </w:tc>
        <w:tc>
          <w:tcPr>
            <w:tcW w:w="2330" w:type="dxa"/>
            <w:tcBorders>
              <w:top w:val="single" w:sz="4" w:space="0" w:color="auto"/>
              <w:left w:val="single" w:sz="4" w:space="0" w:color="auto"/>
              <w:bottom w:val="single" w:sz="4" w:space="0" w:color="auto"/>
              <w:right w:val="single" w:sz="4" w:space="0" w:color="auto"/>
            </w:tcBorders>
            <w:hideMark/>
          </w:tcPr>
          <w:p w:rsidR="00545E16" w:rsidRDefault="00545E16">
            <w:pPr>
              <w:pStyle w:val="ListParagraph"/>
              <w:ind w:left="0"/>
              <w:rPr>
                <w:rFonts w:ascii="Times New Roman" w:hAnsi="Times New Roman" w:cs="Times New Roman"/>
              </w:rPr>
            </w:pPr>
            <w:r>
              <w:rPr>
                <w:rFonts w:ascii="Times New Roman" w:hAnsi="Times New Roman" w:cs="Times New Roman"/>
              </w:rPr>
              <w:t>2.00</w:t>
            </w:r>
          </w:p>
        </w:tc>
      </w:tr>
    </w:tbl>
    <w:p w:rsidR="00545E16" w:rsidRDefault="00545E16" w:rsidP="00545E16">
      <w:pPr>
        <w:spacing w:after="0" w:line="240" w:lineRule="auto"/>
        <w:rPr>
          <w:rFonts w:ascii="Times New Roman" w:hAnsi="Times New Roman" w:cs="Times New Roman"/>
        </w:rPr>
      </w:pPr>
    </w:p>
    <w:p w:rsidR="00545E16" w:rsidRDefault="00545E16" w:rsidP="00545E16">
      <w:pPr>
        <w:spacing w:after="0" w:line="240" w:lineRule="auto"/>
        <w:ind w:left="1440"/>
        <w:rPr>
          <w:rFonts w:ascii="Times New Roman" w:hAnsi="Times New Roman" w:cs="Times New Roman"/>
        </w:rPr>
      </w:pPr>
      <w:r>
        <w:rPr>
          <w:rFonts w:ascii="Times New Roman" w:hAnsi="Times New Roman" w:cs="Times New Roman"/>
        </w:rPr>
        <w:t xml:space="preserve">On the basis of the data, </w:t>
      </w:r>
      <w:proofErr w:type="spellStart"/>
      <w:r>
        <w:rPr>
          <w:rFonts w:ascii="Times New Roman" w:hAnsi="Times New Roman" w:cs="Times New Roman"/>
        </w:rPr>
        <w:t>sugeest</w:t>
      </w:r>
      <w:proofErr w:type="spellEnd"/>
      <w:r>
        <w:rPr>
          <w:rFonts w:ascii="Times New Roman" w:hAnsi="Times New Roman" w:cs="Times New Roman"/>
        </w:rPr>
        <w:t xml:space="preserve"> the features of the amino acid sequence that dictate the </w:t>
      </w:r>
      <w:proofErr w:type="gramStart"/>
      <w:r>
        <w:rPr>
          <w:rFonts w:ascii="Times New Roman" w:hAnsi="Times New Roman" w:cs="Times New Roman"/>
        </w:rPr>
        <w:t>specificity  of</w:t>
      </w:r>
      <w:proofErr w:type="gramEnd"/>
      <w:r>
        <w:rPr>
          <w:rFonts w:ascii="Times New Roman" w:hAnsi="Times New Roman" w:cs="Times New Roman"/>
        </w:rPr>
        <w:t xml:space="preserve"> the enzyme.</w:t>
      </w:r>
    </w:p>
    <w:p w:rsidR="00545E16" w:rsidRDefault="00545E16" w:rsidP="00545E16">
      <w:pPr>
        <w:spacing w:after="0" w:line="240" w:lineRule="auto"/>
        <w:ind w:left="1440"/>
        <w:rPr>
          <w:rFonts w:ascii="Times New Roman" w:hAnsi="Times New Roman" w:cs="Times New Roman"/>
        </w:rPr>
      </w:pPr>
    </w:p>
    <w:p w:rsidR="00545E16" w:rsidRDefault="00545E16" w:rsidP="00545E16">
      <w:pPr>
        <w:pStyle w:val="Default"/>
      </w:pPr>
    </w:p>
    <w:p w:rsidR="00545E16" w:rsidRDefault="00545E16" w:rsidP="00545E16">
      <w:pPr>
        <w:pStyle w:val="Default"/>
        <w:numPr>
          <w:ilvl w:val="0"/>
          <w:numId w:val="1"/>
        </w:numPr>
        <w:rPr>
          <w:sz w:val="22"/>
          <w:szCs w:val="22"/>
        </w:rPr>
      </w:pPr>
      <w:r>
        <w:rPr>
          <w:sz w:val="22"/>
          <w:szCs w:val="22"/>
        </w:rPr>
        <w:t xml:space="preserve">Chymotrypsin is a member of the class of serine proteases. </w:t>
      </w:r>
    </w:p>
    <w:p w:rsidR="00545E16" w:rsidRDefault="00545E16" w:rsidP="00545E16">
      <w:pPr>
        <w:pStyle w:val="Default"/>
        <w:ind w:left="720"/>
        <w:rPr>
          <w:sz w:val="22"/>
          <w:szCs w:val="22"/>
        </w:rPr>
      </w:pPr>
      <w:proofErr w:type="gramStart"/>
      <w:r>
        <w:rPr>
          <w:sz w:val="22"/>
          <w:szCs w:val="22"/>
        </w:rPr>
        <w:t>a. Why is this protease appropriately</w:t>
      </w:r>
      <w:proofErr w:type="gramEnd"/>
      <w:r>
        <w:rPr>
          <w:sz w:val="22"/>
          <w:szCs w:val="22"/>
        </w:rPr>
        <w:t xml:space="preserve"> called a serine protease. </w:t>
      </w:r>
    </w:p>
    <w:p w:rsidR="00545E16" w:rsidRDefault="00545E16" w:rsidP="00545E16">
      <w:pPr>
        <w:pStyle w:val="Default"/>
        <w:ind w:left="720"/>
        <w:rPr>
          <w:sz w:val="22"/>
          <w:szCs w:val="22"/>
        </w:rPr>
      </w:pPr>
    </w:p>
    <w:p w:rsidR="00545E16" w:rsidRDefault="00545E16" w:rsidP="00545E16">
      <w:pPr>
        <w:pStyle w:val="Default"/>
        <w:ind w:left="720"/>
        <w:rPr>
          <w:sz w:val="22"/>
          <w:szCs w:val="22"/>
        </w:rPr>
      </w:pPr>
    </w:p>
    <w:p w:rsidR="00545E16" w:rsidRDefault="00545E16" w:rsidP="00545E16">
      <w:pPr>
        <w:pStyle w:val="Default"/>
        <w:ind w:left="720"/>
        <w:rPr>
          <w:sz w:val="22"/>
          <w:szCs w:val="22"/>
        </w:rPr>
      </w:pPr>
    </w:p>
    <w:p w:rsidR="00545E16" w:rsidRDefault="00545E16" w:rsidP="00545E16">
      <w:pPr>
        <w:pStyle w:val="Default"/>
        <w:ind w:left="720"/>
        <w:rPr>
          <w:sz w:val="22"/>
          <w:szCs w:val="22"/>
        </w:rPr>
      </w:pPr>
      <w:bookmarkStart w:id="0" w:name="_GoBack"/>
      <w:bookmarkEnd w:id="0"/>
    </w:p>
    <w:p w:rsidR="00545E16" w:rsidRDefault="00545E16" w:rsidP="00545E16">
      <w:pPr>
        <w:pStyle w:val="Default"/>
        <w:ind w:left="720"/>
        <w:rPr>
          <w:sz w:val="22"/>
          <w:szCs w:val="22"/>
        </w:rPr>
      </w:pPr>
    </w:p>
    <w:p w:rsidR="00545E16" w:rsidRDefault="00545E16" w:rsidP="00545E16">
      <w:pPr>
        <w:pStyle w:val="Default"/>
        <w:ind w:left="720"/>
        <w:rPr>
          <w:sz w:val="22"/>
          <w:szCs w:val="22"/>
        </w:rPr>
      </w:pPr>
    </w:p>
    <w:p w:rsidR="00545E16" w:rsidRDefault="00545E16" w:rsidP="00545E16">
      <w:pPr>
        <w:pStyle w:val="Default"/>
        <w:ind w:left="720"/>
        <w:rPr>
          <w:sz w:val="22"/>
          <w:szCs w:val="22"/>
        </w:rPr>
      </w:pPr>
      <w:r>
        <w:rPr>
          <w:sz w:val="22"/>
          <w:szCs w:val="22"/>
        </w:rPr>
        <w:t xml:space="preserve">b. If you mutate His 64 (part of the active site) to </w:t>
      </w:r>
      <w:proofErr w:type="spellStart"/>
      <w:r>
        <w:rPr>
          <w:sz w:val="22"/>
          <w:szCs w:val="22"/>
        </w:rPr>
        <w:t>Ala</w:t>
      </w:r>
      <w:proofErr w:type="spellEnd"/>
      <w:r>
        <w:rPr>
          <w:sz w:val="22"/>
          <w:szCs w:val="22"/>
        </w:rPr>
        <w:t xml:space="preserve"> the K</w:t>
      </w:r>
      <w:r>
        <w:rPr>
          <w:sz w:val="14"/>
          <w:szCs w:val="14"/>
        </w:rPr>
        <w:t xml:space="preserve">M </w:t>
      </w:r>
      <w:r>
        <w:rPr>
          <w:sz w:val="22"/>
          <w:szCs w:val="22"/>
        </w:rPr>
        <w:t xml:space="preserve">did not have a dramatic change however the </w:t>
      </w:r>
      <w:proofErr w:type="spellStart"/>
      <w:r>
        <w:rPr>
          <w:sz w:val="22"/>
          <w:szCs w:val="22"/>
        </w:rPr>
        <w:t>K</w:t>
      </w:r>
      <w:r>
        <w:rPr>
          <w:sz w:val="14"/>
          <w:szCs w:val="14"/>
        </w:rPr>
        <w:t>cat</w:t>
      </w:r>
      <w:proofErr w:type="spellEnd"/>
      <w:r>
        <w:rPr>
          <w:sz w:val="14"/>
          <w:szCs w:val="14"/>
        </w:rPr>
        <w:t xml:space="preserve"> </w:t>
      </w:r>
      <w:r>
        <w:rPr>
          <w:sz w:val="22"/>
          <w:szCs w:val="22"/>
        </w:rPr>
        <w:t xml:space="preserve">fell to one-millionth of its value for wild type. Explain what this means and why this mutation had this effect. (Hint: include details of the active site and how specificity is determined and what </w:t>
      </w:r>
      <w:proofErr w:type="spellStart"/>
      <w:r>
        <w:rPr>
          <w:sz w:val="22"/>
          <w:szCs w:val="22"/>
        </w:rPr>
        <w:t>K</w:t>
      </w:r>
      <w:r>
        <w:rPr>
          <w:sz w:val="14"/>
          <w:szCs w:val="14"/>
        </w:rPr>
        <w:t>cat</w:t>
      </w:r>
      <w:proofErr w:type="spellEnd"/>
      <w:r>
        <w:rPr>
          <w:sz w:val="14"/>
          <w:szCs w:val="14"/>
        </w:rPr>
        <w:t xml:space="preserve"> </w:t>
      </w:r>
      <w:r>
        <w:rPr>
          <w:sz w:val="22"/>
          <w:szCs w:val="22"/>
        </w:rPr>
        <w:t>and K</w:t>
      </w:r>
      <w:r>
        <w:rPr>
          <w:sz w:val="14"/>
          <w:szCs w:val="14"/>
        </w:rPr>
        <w:t xml:space="preserve">m </w:t>
      </w:r>
      <w:r>
        <w:rPr>
          <w:sz w:val="22"/>
          <w:szCs w:val="22"/>
        </w:rPr>
        <w:t xml:space="preserve">mean) </w:t>
      </w:r>
    </w:p>
    <w:p w:rsidR="00545E16" w:rsidRDefault="00545E16" w:rsidP="00545E16">
      <w:pPr>
        <w:spacing w:after="0" w:line="240" w:lineRule="auto"/>
        <w:ind w:left="1440"/>
        <w:rPr>
          <w:rFonts w:ascii="Times New Roman" w:hAnsi="Times New Roman" w:cs="Times New Roman"/>
        </w:rPr>
      </w:pPr>
    </w:p>
    <w:p w:rsidR="00545E16" w:rsidRDefault="00545E16"/>
    <w:sectPr w:rsidR="00545E16" w:rsidSect="00545E16">
      <w:pgSz w:w="12240" w:h="15840"/>
      <w:pgMar w:top="144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F02"/>
    <w:multiLevelType w:val="hybridMultilevel"/>
    <w:tmpl w:val="AFC49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758FC2E">
      <w:start w:val="1"/>
      <w:numFmt w:val="upperLetter"/>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0EF613E"/>
    <w:multiLevelType w:val="hybridMultilevel"/>
    <w:tmpl w:val="BF0EED4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16"/>
    <w:rsid w:val="00545E16"/>
    <w:rsid w:val="00F3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E16"/>
    <w:pPr>
      <w:ind w:left="720"/>
      <w:contextualSpacing/>
    </w:pPr>
  </w:style>
  <w:style w:type="paragraph" w:styleId="BalloonText">
    <w:name w:val="Balloon Text"/>
    <w:basedOn w:val="Normal"/>
    <w:link w:val="BalloonTextChar"/>
    <w:uiPriority w:val="99"/>
    <w:semiHidden/>
    <w:unhideWhenUsed/>
    <w:rsid w:val="00545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E16"/>
    <w:rPr>
      <w:rFonts w:ascii="Tahoma" w:hAnsi="Tahoma" w:cs="Tahoma"/>
      <w:sz w:val="16"/>
      <w:szCs w:val="16"/>
    </w:rPr>
  </w:style>
  <w:style w:type="table" w:styleId="TableGrid">
    <w:name w:val="Table Grid"/>
    <w:basedOn w:val="TableNormal"/>
    <w:uiPriority w:val="59"/>
    <w:rsid w:val="00545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5E1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E16"/>
    <w:pPr>
      <w:ind w:left="720"/>
      <w:contextualSpacing/>
    </w:pPr>
  </w:style>
  <w:style w:type="paragraph" w:styleId="BalloonText">
    <w:name w:val="Balloon Text"/>
    <w:basedOn w:val="Normal"/>
    <w:link w:val="BalloonTextChar"/>
    <w:uiPriority w:val="99"/>
    <w:semiHidden/>
    <w:unhideWhenUsed/>
    <w:rsid w:val="00545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E16"/>
    <w:rPr>
      <w:rFonts w:ascii="Tahoma" w:hAnsi="Tahoma" w:cs="Tahoma"/>
      <w:sz w:val="16"/>
      <w:szCs w:val="16"/>
    </w:rPr>
  </w:style>
  <w:style w:type="table" w:styleId="TableGrid">
    <w:name w:val="Table Grid"/>
    <w:basedOn w:val="TableNormal"/>
    <w:uiPriority w:val="59"/>
    <w:rsid w:val="00545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5E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26164">
      <w:bodyDiv w:val="1"/>
      <w:marLeft w:val="0"/>
      <w:marRight w:val="0"/>
      <w:marTop w:val="0"/>
      <w:marBottom w:val="0"/>
      <w:divBdr>
        <w:top w:val="none" w:sz="0" w:space="0" w:color="auto"/>
        <w:left w:val="none" w:sz="0" w:space="0" w:color="auto"/>
        <w:bottom w:val="none" w:sz="0" w:space="0" w:color="auto"/>
        <w:right w:val="none" w:sz="0" w:space="0" w:color="auto"/>
      </w:divBdr>
    </w:div>
    <w:div w:id="607012048">
      <w:bodyDiv w:val="1"/>
      <w:marLeft w:val="0"/>
      <w:marRight w:val="0"/>
      <w:marTop w:val="0"/>
      <w:marBottom w:val="0"/>
      <w:divBdr>
        <w:top w:val="none" w:sz="0" w:space="0" w:color="auto"/>
        <w:left w:val="none" w:sz="0" w:space="0" w:color="auto"/>
        <w:bottom w:val="none" w:sz="0" w:space="0" w:color="auto"/>
        <w:right w:val="none" w:sz="0" w:space="0" w:color="auto"/>
      </w:divBdr>
    </w:div>
    <w:div w:id="178831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cp:lastPrinted>2017-03-16T14:50:00Z</cp:lastPrinted>
  <dcterms:created xsi:type="dcterms:W3CDTF">2017-03-16T14:24:00Z</dcterms:created>
  <dcterms:modified xsi:type="dcterms:W3CDTF">2017-03-16T14:52:00Z</dcterms:modified>
</cp:coreProperties>
</file>